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22"/>
                <w:szCs w:val="22"/>
              </w:rPr>
              <w:t xml:space="preserve">유형별 개별화교육계획 수립을 위한 학생 요구 조사지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학교명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○○학교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학년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이름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sz w:val="14"/>
          <w:szCs w:val="14"/>
        </w:rPr>
        <w:t xml:space="preserve">1. 다음 중에서 학생의 미래 삶을 준비하고 학생의 강점을 강화하기 위한 학교교육에서 가장 우선적으로 해결해야 할 과제를 중요도와 긴급도를 고려하여 순서대로 5가지만 표시해 주십시오.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요구사항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중요도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긴급도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공통 및 선택 중심 교육과정의 참여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기본 교육과정의 참여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부적절한 행동(예: 공격 행동, 자해 행동, 친구와 다투기 등)의 중재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진로·직업 활동의 참여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정서적 지원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사회적 기술의 향상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의사소통 기술의 향상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여가활동 기술의 향상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신변자립 기술의 향상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[참고] 생활 지원의 영역과 예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생활 지원의 영역</w:t>
            </w:r>
          </w:p>
        </w:tc>
        <w:tc>
          <w:tcPr>
            <w:tcW w:w="6046" w:type="dxa"/>
            <w:gridSpan w:val="2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생활 지원의 예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의사소통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필요한 것 요구하기 · 보완대체의사소통 수단 사용하기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신변자립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손 씻기 · 화장실 이용하기 · 식사하기 · 옷 입기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사회적 기술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순서 기다리기 · 학급 규칙 지키기 · 화해하기 · 인사하기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행동 지원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자해 행동 줄이기 · 공격적 행동 줄이기 · 수업 방해 행동 줄이기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진로·직업 활동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주어진 일 완수하기 · 과업 계획 세우고 실천하기 · 대중교통 이용하기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여가 활동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동아리 활동하기 · 취미 활동 참여하기 · 놀이 참여하기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정서적 지원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감정 조절하기 · 어려운 과업 견디기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sz w:val="14"/>
          <w:szCs w:val="14"/>
        </w:rPr>
        <w:t xml:space="preserve">2. 학생의 고등학교 졸업 이후의 삶의 모습에서 가장 중요한 것을 순서대로 표시해 주십시오.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6046" w:type="dxa"/>
            <w:gridSpan w:val="2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요구사항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우선순위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직업 활동 참여(경쟁 고용, 지원 고용, 보호 작업장 포함)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상급 학교에 진학(대학 등)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독립적인 주거 생활(그룹홈 포함)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집단 주거 시설(장애인 보호 시설)에서 생활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다양한 여가 활동 참여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6046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다양한 사회적 관계 형성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sz w:val="14"/>
          <w:szCs w:val="14"/>
        </w:rPr>
        <w:t xml:space="preserve">3. 학생에게 최상의 개별화교육계획 수립을 위해 필요한 학교 여건에 대한 질문에 답해 주십시오. (5 = 매우 그렇다 ↔ 1 = 매우 그렇지 않다)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95"/>
        <w:gridCol w:w="1295"/>
        <w:gridCol w:w="1295"/>
        <w:gridCol w:w="1295"/>
        <w:gridCol w:w="1295"/>
        <w:gridCol w:w="1295"/>
        <w:gridCol w:w="1295"/>
      </w:tblGrid>
      <w:tr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순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평가내용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5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4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3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2</w:t>
            </w:r>
          </w:p>
        </w:tc>
        <w:tc>
          <w:tcPr>
            <w:tcW w:w="1295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1</w:t>
            </w:r>
          </w:p>
        </w:tc>
      </w:tr>
      <w:tr>
        <w:tc>
          <w:tcPr>
            <w:tcW w:w="1295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1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학생의 교과 교육 참여에 대한 학교의 지원 여건은 우수합니까?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295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2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학생의 일상생활 활동 참여에 대한 학교의 지원 여건은 우수합니까?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295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3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학생의 일상생활에서 이동 및 보행 등에 관한 우선적인 지원 요구가 있습니까?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295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4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점자, 수어, 보완대체의사소통 도구 등 학생의 의사소통 및 학습에 우선적인 지원 요구가 있습니까?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295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5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의사소통에 필요한 다양한 보완대체의사소통 도구를 갖추고 있습니까?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sectPr>
      <w:pgSz w:w="11906" w:h="16838"/>
      <w:pgMar w:top="1021" w:right="1134" w:bottom="1021" w:left="1134" w:header="567" w:footer="567" w:gutter="0"/>
    </w:sectPr>
  </w:body>
</w:document>
</file>